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815B77" w14:textId="1F28D1FE" w:rsidR="009B3F01" w:rsidRPr="009B3F01" w:rsidRDefault="009B3F01" w:rsidP="009B3F01">
      <w:pPr>
        <w:rPr>
          <w:b/>
          <w:bCs/>
        </w:rPr>
      </w:pPr>
      <w:r w:rsidRPr="009B3F01">
        <w:rPr>
          <w:b/>
          <w:bCs/>
        </w:rPr>
        <w:t>Our Secret Weapon</w:t>
      </w:r>
      <w:r>
        <w:rPr>
          <w:b/>
          <w:bCs/>
        </w:rPr>
        <w:t xml:space="preserve"> in North Carolina??</w:t>
      </w:r>
      <w:r w:rsidRPr="009B3F01">
        <w:rPr>
          <w:b/>
          <w:bCs/>
        </w:rPr>
        <w:t>: A Statewide Tapestry of Liberty</w:t>
      </w:r>
    </w:p>
    <w:p w14:paraId="6D9EC170" w14:textId="77777777" w:rsidR="009B3F01" w:rsidRPr="009B3F01" w:rsidRDefault="009B3F01" w:rsidP="009B3F01">
      <w:r w:rsidRPr="009B3F01">
        <w:t>We hold a distinct, undeniable advantage in this nationwide competition. As one of the original 13 colonies, North Carolina does not just have a history—we have the blueprint for American freedom. Long before Philadelphia took center stage, the spirit of liberty was already blazing in our backyard. We are a state of pioneering firsts, fierce resistance, and decisive battlegrounds.</w:t>
      </w:r>
    </w:p>
    <w:p w14:paraId="7E6FE463" w14:textId="77777777" w:rsidR="009B3F01" w:rsidRPr="009B3F01" w:rsidRDefault="009B3F01" w:rsidP="009B3F01">
      <w:r w:rsidRPr="009B3F01">
        <w:t>I strongly advise your assemblies to look beyond a single region and tap into the incredible revolutionary events that shook our state from the coast to the mountains. Let these historical anchors serve as the creative foundation for your event’s theme:</w:t>
      </w:r>
    </w:p>
    <w:p w14:paraId="2599B02A" w14:textId="77777777" w:rsidR="009B3F01" w:rsidRPr="009B3F01" w:rsidRDefault="009B3F01" w:rsidP="009B3F01">
      <w:pPr>
        <w:numPr>
          <w:ilvl w:val="0"/>
          <w:numId w:val="2"/>
        </w:numPr>
      </w:pPr>
      <w:r w:rsidRPr="009B3F01">
        <w:rPr>
          <w:b/>
          <w:bCs/>
        </w:rPr>
        <w:t>The Mecklenburg Resolves (May 1775):</w:t>
      </w:r>
      <w:r w:rsidRPr="009B3F01">
        <w:t xml:space="preserve"> More than a year before the Declaration of Independence, the citizens of Charlotte boldly declared British laws null and void, stripping the Crown of its power and vesting it in local government.</w:t>
      </w:r>
    </w:p>
    <w:p w14:paraId="1407FB06" w14:textId="77777777" w:rsidR="009B3F01" w:rsidRPr="009B3F01" w:rsidRDefault="009B3F01" w:rsidP="009B3F01">
      <w:pPr>
        <w:numPr>
          <w:ilvl w:val="1"/>
          <w:numId w:val="2"/>
        </w:numPr>
      </w:pPr>
      <w:r w:rsidRPr="009B3F01">
        <w:rPr>
          <w:i/>
          <w:iCs/>
        </w:rPr>
        <w:t>Event Concept:</w:t>
      </w:r>
      <w:r w:rsidRPr="009B3F01">
        <w:t xml:space="preserve"> Center your event around "First Steps to Freedom"—honoring local governance, law enforcement, or civic pioneers who uphold order today. [</w:t>
      </w:r>
      <w:hyperlink r:id="rId5" w:history="1">
        <w:r w:rsidRPr="009B3F01">
          <w:rPr>
            <w:rStyle w:val="Hyperlink"/>
          </w:rPr>
          <w:t>1</w:t>
        </w:r>
      </w:hyperlink>
      <w:r w:rsidRPr="009B3F01">
        <w:t>]</w:t>
      </w:r>
    </w:p>
    <w:p w14:paraId="1135DEC3" w14:textId="77777777" w:rsidR="009B3F01" w:rsidRPr="009B3F01" w:rsidRDefault="009B3F01" w:rsidP="009B3F01">
      <w:pPr>
        <w:numPr>
          <w:ilvl w:val="0"/>
          <w:numId w:val="2"/>
        </w:numPr>
      </w:pPr>
      <w:r w:rsidRPr="009B3F01">
        <w:rPr>
          <w:b/>
          <w:bCs/>
        </w:rPr>
        <w:t>The Halifax Resolves (April 12, 1776):</w:t>
      </w:r>
      <w:r w:rsidRPr="009B3F01">
        <w:t xml:space="preserve"> North Carolina made history as the very first colony to officially authorize its delegates to vote for a total break from Great Britain, striking the first provincial blow for American sovereignty.</w:t>
      </w:r>
    </w:p>
    <w:p w14:paraId="5AAFA08D" w14:textId="77777777" w:rsidR="009B3F01" w:rsidRPr="009B3F01" w:rsidRDefault="009B3F01" w:rsidP="009B3F01">
      <w:pPr>
        <w:numPr>
          <w:ilvl w:val="1"/>
          <w:numId w:val="2"/>
        </w:numPr>
      </w:pPr>
      <w:r w:rsidRPr="009B3F01">
        <w:rPr>
          <w:i/>
          <w:iCs/>
        </w:rPr>
        <w:t>Event Concept:</w:t>
      </w:r>
      <w:r w:rsidRPr="009B3F01">
        <w:t xml:space="preserve"> Design a patriotic celebration highlighting "The Spark of Independence," inviting local veterans and youth to explore how bold leadership creates </w:t>
      </w:r>
      <w:proofErr w:type="gramStart"/>
      <w:r w:rsidRPr="009B3F01">
        <w:t>a lasting legacy</w:t>
      </w:r>
      <w:proofErr w:type="gramEnd"/>
      <w:r w:rsidRPr="009B3F01">
        <w:t>.</w:t>
      </w:r>
    </w:p>
    <w:p w14:paraId="1EAF2687" w14:textId="77777777" w:rsidR="009B3F01" w:rsidRPr="009B3F01" w:rsidRDefault="009B3F01" w:rsidP="009B3F01">
      <w:pPr>
        <w:numPr>
          <w:ilvl w:val="0"/>
          <w:numId w:val="2"/>
        </w:numPr>
      </w:pPr>
      <w:r w:rsidRPr="009B3F01">
        <w:rPr>
          <w:b/>
          <w:bCs/>
        </w:rPr>
        <w:t>The Battle of Moore’s Creek Bridge (February 1776):</w:t>
      </w:r>
      <w:r w:rsidRPr="009B3F01">
        <w:t xml:space="preserve"> In a swift and decisive visual victory, North Carolina Patriots halted a major Loyalist march near Wilmington, thoroughly shattering British plans to conquer the colony from within and driving Royal Governor Josiah Martin into permanent exile.</w:t>
      </w:r>
    </w:p>
    <w:p w14:paraId="4065D2B3" w14:textId="77777777" w:rsidR="009B3F01" w:rsidRPr="009B3F01" w:rsidRDefault="009B3F01" w:rsidP="009B3F01">
      <w:pPr>
        <w:numPr>
          <w:ilvl w:val="1"/>
          <w:numId w:val="2"/>
        </w:numPr>
      </w:pPr>
      <w:r w:rsidRPr="009B3F01">
        <w:rPr>
          <w:i/>
          <w:iCs/>
        </w:rPr>
        <w:t>Event Concept:</w:t>
      </w:r>
      <w:r w:rsidRPr="009B3F01">
        <w:t xml:space="preserve"> Focus on "Defending the Home Front," celebrating the bravery of local citizen-soldiers and partnering with local militias or living history groups.</w:t>
      </w:r>
    </w:p>
    <w:p w14:paraId="1D50E5B6" w14:textId="77777777" w:rsidR="009B3F01" w:rsidRPr="009B3F01" w:rsidRDefault="009B3F01" w:rsidP="009B3F01">
      <w:pPr>
        <w:numPr>
          <w:ilvl w:val="0"/>
          <w:numId w:val="2"/>
        </w:numPr>
      </w:pPr>
      <w:r w:rsidRPr="009B3F01">
        <w:rPr>
          <w:b/>
          <w:bCs/>
        </w:rPr>
        <w:t>The Battle of Guilford Courthouse (March 1781):</w:t>
      </w:r>
      <w:r w:rsidRPr="009B3F01">
        <w:t xml:space="preserve"> This grueling, brutal clash in Greensboro fundamentally broke the back of Lord Cornwallis’s army. Though technically a tactical British victory, the heavy losses inflicted by Southern Patriots forced Cornwallis to abandon North Carolina, paving the rocky road straight to Yorktown.</w:t>
      </w:r>
    </w:p>
    <w:p w14:paraId="438931F0" w14:textId="77777777" w:rsidR="009B3F01" w:rsidRPr="009B3F01" w:rsidRDefault="009B3F01" w:rsidP="009B3F01">
      <w:pPr>
        <w:numPr>
          <w:ilvl w:val="1"/>
          <w:numId w:val="2"/>
        </w:numPr>
      </w:pPr>
      <w:r w:rsidRPr="009B3F01">
        <w:rPr>
          <w:i/>
          <w:iCs/>
        </w:rPr>
        <w:t>Event Concept:</w:t>
      </w:r>
      <w:r w:rsidRPr="009B3F01">
        <w:t xml:space="preserve"> Build your theme around "The Price of Freedom," honoring the extreme sacrifices of our military veterans through joint commemorative ceremonies.</w:t>
      </w:r>
    </w:p>
    <w:p w14:paraId="014D8E39" w14:textId="77777777" w:rsidR="009B3F01" w:rsidRPr="009B3F01" w:rsidRDefault="009B3F01" w:rsidP="009B3F01">
      <w:pPr>
        <w:numPr>
          <w:ilvl w:val="0"/>
          <w:numId w:val="2"/>
        </w:numPr>
      </w:pPr>
      <w:r w:rsidRPr="009B3F01">
        <w:rPr>
          <w:b/>
          <w:bCs/>
        </w:rPr>
        <w:lastRenderedPageBreak/>
        <w:t>The Coastal Rebellion (Southport &amp; Wilmington):</w:t>
      </w:r>
      <w:r w:rsidRPr="009B3F01">
        <w:t xml:space="preserve"> In 1765, coastal citizens rose up in armed resistance against the Stamp Act. Later, in July 1775, patriots marched on Fort Johnston in Southport, forcing Royal Governor Josiah Martin to flee and burning the fort—marking North Carolina’s first violent act of open revolution.</w:t>
      </w:r>
    </w:p>
    <w:p w14:paraId="1755BF81" w14:textId="77777777" w:rsidR="009B3F01" w:rsidRPr="009B3F01" w:rsidRDefault="009B3F01" w:rsidP="009B3F01">
      <w:pPr>
        <w:numPr>
          <w:ilvl w:val="1"/>
          <w:numId w:val="2"/>
        </w:numPr>
      </w:pPr>
      <w:r w:rsidRPr="009B3F01">
        <w:rPr>
          <w:i/>
          <w:iCs/>
        </w:rPr>
        <w:t>Event Concept:</w:t>
      </w:r>
      <w:r w:rsidRPr="009B3F01">
        <w:t xml:space="preserve"> Focus on "The First Sparks of Defiance," partnering with local historical groups to honor early civic resistance and our maritime communities.</w:t>
      </w:r>
    </w:p>
    <w:p w14:paraId="4FA08471" w14:textId="77777777" w:rsidR="009B3F01" w:rsidRPr="009B3F01" w:rsidRDefault="009B3F01" w:rsidP="009B3F01">
      <w:pPr>
        <w:numPr>
          <w:ilvl w:val="0"/>
          <w:numId w:val="2"/>
        </w:numPr>
      </w:pPr>
      <w:r w:rsidRPr="009B3F01">
        <w:rPr>
          <w:b/>
          <w:bCs/>
        </w:rPr>
        <w:t>The Political Uprising (New Bern):</w:t>
      </w:r>
      <w:r w:rsidRPr="009B3F01">
        <w:t xml:space="preserve"> In August 1774, local leaders openly defied the Royal Governor by staging the First Provincial Congress in New Bern. By May 1775, an angry mob marched on Tryon Palace, officially shattering royal control in the colonial capital.</w:t>
      </w:r>
    </w:p>
    <w:p w14:paraId="5C05BA74" w14:textId="77777777" w:rsidR="009B3F01" w:rsidRPr="009B3F01" w:rsidRDefault="009B3F01" w:rsidP="009B3F01">
      <w:pPr>
        <w:numPr>
          <w:ilvl w:val="1"/>
          <w:numId w:val="2"/>
        </w:numPr>
      </w:pPr>
      <w:r w:rsidRPr="009B3F01">
        <w:rPr>
          <w:i/>
          <w:iCs/>
        </w:rPr>
        <w:t>Event Concept:</w:t>
      </w:r>
      <w:r w:rsidRPr="009B3F01">
        <w:t xml:space="preserve"> Center your theme on "The Birth of Self-Governance," hosting a public forum or youth essay contest focused on early American constitutional ideals. [</w:t>
      </w:r>
      <w:hyperlink r:id="rId6" w:history="1">
        <w:r w:rsidRPr="009B3F01">
          <w:rPr>
            <w:rStyle w:val="Hyperlink"/>
          </w:rPr>
          <w:t>1</w:t>
        </w:r>
      </w:hyperlink>
      <w:r w:rsidRPr="009B3F01">
        <w:t>]</w:t>
      </w:r>
    </w:p>
    <w:p w14:paraId="62CEDCBD" w14:textId="77777777" w:rsidR="009B3F01" w:rsidRPr="009B3F01" w:rsidRDefault="009B3F01" w:rsidP="009B3F01">
      <w:pPr>
        <w:numPr>
          <w:ilvl w:val="0"/>
          <w:numId w:val="2"/>
        </w:numPr>
      </w:pPr>
      <w:r w:rsidRPr="009B3F01">
        <w:rPr>
          <w:b/>
          <w:bCs/>
        </w:rPr>
        <w:t>The Edenton Tea Party (Edenton):</w:t>
      </w:r>
      <w:r w:rsidRPr="009B3F01">
        <w:t xml:space="preserve"> In October 1774, Penelope Barker mobilized 51 courageous women in Edenton to sign a political petition boycotting British tea and cloth, standing as one of the very first recorded political actions by women in the American colonies.</w:t>
      </w:r>
    </w:p>
    <w:p w14:paraId="34F72E61" w14:textId="77777777" w:rsidR="009B3F01" w:rsidRPr="009B3F01" w:rsidRDefault="009B3F01" w:rsidP="009B3F01">
      <w:pPr>
        <w:numPr>
          <w:ilvl w:val="1"/>
          <w:numId w:val="2"/>
        </w:numPr>
      </w:pPr>
      <w:r w:rsidRPr="009B3F01">
        <w:rPr>
          <w:i/>
          <w:iCs/>
        </w:rPr>
        <w:t>Event Concept:</w:t>
      </w:r>
      <w:r w:rsidRPr="009B3F01">
        <w:t xml:space="preserve"> Design an event highlighting "The Unsung Heroes of 1776," celebrating the critical role that women, families, and everyday citizens played in securing our freedom. [</w:t>
      </w:r>
      <w:hyperlink r:id="rId7" w:history="1">
        <w:r w:rsidRPr="009B3F01">
          <w:rPr>
            <w:rStyle w:val="Hyperlink"/>
          </w:rPr>
          <w:t>1</w:t>
        </w:r>
      </w:hyperlink>
      <w:r w:rsidRPr="009B3F01">
        <w:t xml:space="preserve">, </w:t>
      </w:r>
      <w:hyperlink r:id="rId8" w:history="1">
        <w:r w:rsidRPr="009B3F01">
          <w:rPr>
            <w:rStyle w:val="Hyperlink"/>
          </w:rPr>
          <w:t>2</w:t>
        </w:r>
      </w:hyperlink>
      <w:r w:rsidRPr="009B3F01">
        <w:t>]</w:t>
      </w:r>
    </w:p>
    <w:p w14:paraId="09BB126A" w14:textId="77777777" w:rsidR="009B3F01" w:rsidRPr="009B3F01" w:rsidRDefault="009B3F01" w:rsidP="009B3F01">
      <w:pPr>
        <w:numPr>
          <w:ilvl w:val="0"/>
          <w:numId w:val="2"/>
        </w:numPr>
      </w:pPr>
      <w:r w:rsidRPr="009B3F01">
        <w:rPr>
          <w:b/>
          <w:bCs/>
        </w:rPr>
        <w:t>The Battle of the Backcountry (Lincolnton):</w:t>
      </w:r>
      <w:r w:rsidRPr="009B3F01">
        <w:t xml:space="preserve"> The Revolution in North Carolina was often a bitter civil war. In June 1780, at the Battle of Ramsour's Mill in Lincolnton, local Patriot forces defeated a heavily armed Loyalist encampment, completely disrupting British military strategy in the western backcountry.</w:t>
      </w:r>
    </w:p>
    <w:p w14:paraId="68BE1172" w14:textId="77777777" w:rsidR="009B3F01" w:rsidRPr="009B3F01" w:rsidRDefault="009B3F01" w:rsidP="009B3F01">
      <w:pPr>
        <w:numPr>
          <w:ilvl w:val="1"/>
          <w:numId w:val="2"/>
        </w:numPr>
      </w:pPr>
      <w:r w:rsidRPr="009B3F01">
        <w:rPr>
          <w:i/>
          <w:iCs/>
        </w:rPr>
        <w:t>Event Concept:</w:t>
      </w:r>
      <w:r w:rsidRPr="009B3F01">
        <w:t xml:space="preserve"> Build a theme around "The Militia Spirit," showcasing the bravery of early local fighters and engaging local youth through historical storytelling.</w:t>
      </w:r>
    </w:p>
    <w:p w14:paraId="5EB0314E" w14:textId="77777777" w:rsidR="009B3F01" w:rsidRPr="009B3F01" w:rsidRDefault="009B3F01" w:rsidP="009B3F01">
      <w:pPr>
        <w:numPr>
          <w:ilvl w:val="0"/>
          <w:numId w:val="2"/>
        </w:numPr>
      </w:pPr>
      <w:r w:rsidRPr="009B3F01">
        <w:rPr>
          <w:b/>
          <w:bCs/>
        </w:rPr>
        <w:t>The Overmountain Victory (Western NC Mountains):</w:t>
      </w:r>
      <w:r w:rsidRPr="009B3F01">
        <w:t xml:space="preserve"> In the fall of 1780, fierce frontiersmen from the rugged mountains of Western North Carolina banded together. They marched across the treacherous Blue Ridge terrain along what is now the Overmountain Victory Trail, dealing a crushing blow to British forces at King's Mountain and permanently turning the tide of the war in the South.</w:t>
      </w:r>
    </w:p>
    <w:p w14:paraId="286076F2" w14:textId="77777777" w:rsidR="009B3F01" w:rsidRPr="009B3F01" w:rsidRDefault="009B3F01" w:rsidP="009B3F01">
      <w:pPr>
        <w:numPr>
          <w:ilvl w:val="1"/>
          <w:numId w:val="2"/>
        </w:numPr>
      </w:pPr>
      <w:r w:rsidRPr="009B3F01">
        <w:rPr>
          <w:i/>
          <w:iCs/>
        </w:rPr>
        <w:t>Event Concept:</w:t>
      </w:r>
      <w:r w:rsidRPr="009B3F01">
        <w:t xml:space="preserve"> Focus on "The Spirit of the Mountains," designing outdoor, community-wide patriotic marches or youth-led dynamic history trails.</w:t>
      </w:r>
    </w:p>
    <w:p w14:paraId="1E663B4D" w14:textId="77777777" w:rsidR="00F42535" w:rsidRPr="009B3F01" w:rsidRDefault="00F42535" w:rsidP="009B3F01"/>
    <w:sectPr w:rsidR="00F42535" w:rsidRPr="009B3F0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3D5E8B"/>
    <w:multiLevelType w:val="multilevel"/>
    <w:tmpl w:val="6770C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2FD410F"/>
    <w:multiLevelType w:val="multilevel"/>
    <w:tmpl w:val="5254C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61F5776"/>
    <w:multiLevelType w:val="multilevel"/>
    <w:tmpl w:val="4A121A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4795132">
    <w:abstractNumId w:val="1"/>
  </w:num>
  <w:num w:numId="2" w16cid:durableId="1466048054">
    <w:abstractNumId w:val="2"/>
  </w:num>
  <w:num w:numId="3" w16cid:durableId="12495840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2535"/>
    <w:rsid w:val="000A2679"/>
    <w:rsid w:val="0042692F"/>
    <w:rsid w:val="00445B6F"/>
    <w:rsid w:val="005056C2"/>
    <w:rsid w:val="006415FF"/>
    <w:rsid w:val="006E3D2D"/>
    <w:rsid w:val="00814F7E"/>
    <w:rsid w:val="00890567"/>
    <w:rsid w:val="009A3203"/>
    <w:rsid w:val="009B3F01"/>
    <w:rsid w:val="00A0647C"/>
    <w:rsid w:val="00B51341"/>
    <w:rsid w:val="00F425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074E9"/>
  <w15:chartTrackingRefBased/>
  <w15:docId w15:val="{E460272B-8669-46F2-A609-6C1B5AD6B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4253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4253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4253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4253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4253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4253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4253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4253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4253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253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4253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4253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4253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4253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425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25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25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2535"/>
    <w:rPr>
      <w:rFonts w:eastAsiaTheme="majorEastAsia" w:cstheme="majorBidi"/>
      <w:color w:val="272727" w:themeColor="text1" w:themeTint="D8"/>
    </w:rPr>
  </w:style>
  <w:style w:type="paragraph" w:styleId="Title">
    <w:name w:val="Title"/>
    <w:basedOn w:val="Normal"/>
    <w:next w:val="Normal"/>
    <w:link w:val="TitleChar"/>
    <w:uiPriority w:val="10"/>
    <w:qFormat/>
    <w:rsid w:val="00F425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425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253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425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2535"/>
    <w:pPr>
      <w:spacing w:before="160"/>
      <w:jc w:val="center"/>
    </w:pPr>
    <w:rPr>
      <w:i/>
      <w:iCs/>
      <w:color w:val="404040" w:themeColor="text1" w:themeTint="BF"/>
    </w:rPr>
  </w:style>
  <w:style w:type="character" w:customStyle="1" w:styleId="QuoteChar">
    <w:name w:val="Quote Char"/>
    <w:basedOn w:val="DefaultParagraphFont"/>
    <w:link w:val="Quote"/>
    <w:uiPriority w:val="29"/>
    <w:rsid w:val="00F42535"/>
    <w:rPr>
      <w:i/>
      <w:iCs/>
      <w:color w:val="404040" w:themeColor="text1" w:themeTint="BF"/>
    </w:rPr>
  </w:style>
  <w:style w:type="paragraph" w:styleId="ListParagraph">
    <w:name w:val="List Paragraph"/>
    <w:basedOn w:val="Normal"/>
    <w:uiPriority w:val="34"/>
    <w:qFormat/>
    <w:rsid w:val="00F42535"/>
    <w:pPr>
      <w:ind w:left="720"/>
      <w:contextualSpacing/>
    </w:pPr>
  </w:style>
  <w:style w:type="character" w:styleId="IntenseEmphasis">
    <w:name w:val="Intense Emphasis"/>
    <w:basedOn w:val="DefaultParagraphFont"/>
    <w:uiPriority w:val="21"/>
    <w:qFormat/>
    <w:rsid w:val="00F42535"/>
    <w:rPr>
      <w:i/>
      <w:iCs/>
      <w:color w:val="2F5496" w:themeColor="accent1" w:themeShade="BF"/>
    </w:rPr>
  </w:style>
  <w:style w:type="paragraph" w:styleId="IntenseQuote">
    <w:name w:val="Intense Quote"/>
    <w:basedOn w:val="Normal"/>
    <w:next w:val="Normal"/>
    <w:link w:val="IntenseQuoteChar"/>
    <w:uiPriority w:val="30"/>
    <w:qFormat/>
    <w:rsid w:val="00F4253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42535"/>
    <w:rPr>
      <w:i/>
      <w:iCs/>
      <w:color w:val="2F5496" w:themeColor="accent1" w:themeShade="BF"/>
    </w:rPr>
  </w:style>
  <w:style w:type="character" w:styleId="IntenseReference">
    <w:name w:val="Intense Reference"/>
    <w:basedOn w:val="DefaultParagraphFont"/>
    <w:uiPriority w:val="32"/>
    <w:qFormat/>
    <w:rsid w:val="00F42535"/>
    <w:rPr>
      <w:b/>
      <w:bCs/>
      <w:smallCaps/>
      <w:color w:val="2F5496" w:themeColor="accent1" w:themeShade="BF"/>
      <w:spacing w:val="5"/>
    </w:rPr>
  </w:style>
  <w:style w:type="character" w:styleId="Hyperlink">
    <w:name w:val="Hyperlink"/>
    <w:basedOn w:val="DefaultParagraphFont"/>
    <w:uiPriority w:val="99"/>
    <w:unhideWhenUsed/>
    <w:rsid w:val="009B3F01"/>
    <w:rPr>
      <w:color w:val="0563C1" w:themeColor="hyperlink"/>
      <w:u w:val="single"/>
    </w:rPr>
  </w:style>
  <w:style w:type="character" w:styleId="UnresolvedMention">
    <w:name w:val="Unresolved Mention"/>
    <w:basedOn w:val="DefaultParagraphFont"/>
    <w:uiPriority w:val="99"/>
    <w:semiHidden/>
    <w:unhideWhenUsed/>
    <w:rsid w:val="009B3F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liffsnotes.com/study-notes/21404053" TargetMode="External"/><Relationship Id="rId3" Type="http://schemas.openxmlformats.org/officeDocument/2006/relationships/settings" Target="settings.xml"/><Relationship Id="rId7" Type="http://schemas.openxmlformats.org/officeDocument/2006/relationships/hyperlink" Target="https://www.americanhistorycentral.com/entries/apush-topic-3-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cpedia.org/resolves-prerevolutionary" TargetMode="External"/><Relationship Id="rId5" Type="http://schemas.openxmlformats.org/officeDocument/2006/relationships/hyperlink" Target="https://www.ncpedia.org/resolves-prerevolutionary"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761</Words>
  <Characters>4340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Losack</dc:creator>
  <cp:keywords/>
  <dc:description/>
  <cp:lastModifiedBy>Chris Losack</cp:lastModifiedBy>
  <cp:revision>3</cp:revision>
  <dcterms:created xsi:type="dcterms:W3CDTF">2026-06-27T23:20:00Z</dcterms:created>
  <dcterms:modified xsi:type="dcterms:W3CDTF">2026-06-27T23:20:00Z</dcterms:modified>
</cp:coreProperties>
</file>